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A82" w:rsidRDefault="00AF1E69" w:rsidP="00AF1E69">
      <w:pPr>
        <w:jc w:val="center"/>
        <w:rPr>
          <w:b/>
          <w:sz w:val="28"/>
        </w:rPr>
      </w:pPr>
      <w:r w:rsidRPr="00AF1E69">
        <w:rPr>
          <w:b/>
          <w:sz w:val="28"/>
        </w:rPr>
        <w:t>Использование проекционного оборудования</w:t>
      </w:r>
      <w:r w:rsidR="00DA728D">
        <w:rPr>
          <w:b/>
          <w:sz w:val="28"/>
        </w:rPr>
        <w:t xml:space="preserve"> в аудиториях </w:t>
      </w:r>
    </w:p>
    <w:p w:rsidR="00AF1E69" w:rsidRDefault="00AF1E69" w:rsidP="00AF1E69">
      <w:pPr>
        <w:jc w:val="center"/>
        <w:rPr>
          <w:b/>
          <w:sz w:val="28"/>
        </w:rPr>
      </w:pPr>
    </w:p>
    <w:p w:rsidR="00AF1E69" w:rsidRDefault="00AF1E69" w:rsidP="00AF1E69">
      <w:pPr>
        <w:ind w:firstLine="708"/>
        <w:rPr>
          <w:sz w:val="24"/>
        </w:rPr>
      </w:pPr>
      <w:r>
        <w:rPr>
          <w:sz w:val="24"/>
        </w:rPr>
        <w:t>Большая часть учебных аудиторий в 1 и 6 корпусе оснащены проекторами и маркерными досками.</w:t>
      </w:r>
    </w:p>
    <w:p w:rsidR="004D05A1" w:rsidRDefault="004D05A1" w:rsidP="004D05A1">
      <w:pPr>
        <w:pStyle w:val="a6"/>
      </w:pPr>
      <w:r w:rsidRPr="004D05A1">
        <w:t xml:space="preserve">В каждой аудитории рядом со столом преподавателя расположены 3 провода для подключения переносных компьютеров (ноутбуков) к проектору </w:t>
      </w:r>
    </w:p>
    <w:p w:rsidR="004D05A1" w:rsidRPr="004D05A1" w:rsidRDefault="004D05A1" w:rsidP="004D05A1">
      <w:pPr>
        <w:pStyle w:val="a6"/>
      </w:pPr>
      <w:r w:rsidRPr="004D05A1">
        <w:t xml:space="preserve">2 с разъемами VGA </w:t>
      </w:r>
      <w:r w:rsidRPr="004D05A1">
        <w:rPr>
          <w:noProof/>
          <w:lang w:eastAsia="ru-RU"/>
        </w:rPr>
        <w:drawing>
          <wp:inline distT="0" distB="0" distL="0" distR="0" wp14:anchorId="316566B5" wp14:editId="1A21F683">
            <wp:extent cx="1114425" cy="742950"/>
            <wp:effectExtent l="0" t="0" r="9525" b="0"/>
            <wp:docPr id="1" name="Рисунок 1" descr="http://im6-tub-ru.yandex.net/i?id=33736190-10-72&amp;n=21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6-tub-ru.yandex.net/i?id=33736190-10-72&amp;n=21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05A1">
        <w:t xml:space="preserve"> и 1 с разъемом HDMI </w:t>
      </w:r>
      <w:r w:rsidRPr="004D05A1">
        <w:rPr>
          <w:noProof/>
          <w:lang w:eastAsia="ru-RU"/>
        </w:rPr>
        <w:drawing>
          <wp:inline distT="0" distB="0" distL="0" distR="0" wp14:anchorId="23FAC161" wp14:editId="65D96C25">
            <wp:extent cx="1266825" cy="740301"/>
            <wp:effectExtent l="0" t="0" r="0" b="3175"/>
            <wp:docPr id="2" name="Рисунок 2" descr="C:\Users\avs\AppData\Local\Microsoft\Windows\Temporary Internet Files\Content.Word\hd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vs\AppData\Local\Microsoft\Windows\Temporary Internet Files\Content.Word\hdm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570" cy="772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5A1" w:rsidRDefault="004D05A1" w:rsidP="00AF1E69">
      <w:pPr>
        <w:ind w:firstLine="708"/>
        <w:rPr>
          <w:sz w:val="24"/>
        </w:rPr>
      </w:pPr>
    </w:p>
    <w:p w:rsidR="00C21046" w:rsidRPr="00C21046" w:rsidRDefault="00AF1E69" w:rsidP="00AF1E69">
      <w:pPr>
        <w:ind w:firstLine="708"/>
        <w:rPr>
          <w:sz w:val="24"/>
        </w:rPr>
      </w:pPr>
      <w:r>
        <w:rPr>
          <w:sz w:val="24"/>
        </w:rPr>
        <w:t>Для использования проектора</w:t>
      </w:r>
      <w:r w:rsidR="00C21046" w:rsidRPr="00C21046">
        <w:rPr>
          <w:sz w:val="24"/>
        </w:rPr>
        <w:t>:</w:t>
      </w:r>
    </w:p>
    <w:p w:rsidR="00AF1E69" w:rsidRPr="00C21046" w:rsidRDefault="00C21046" w:rsidP="00C21046">
      <w:pPr>
        <w:pStyle w:val="a6"/>
        <w:numPr>
          <w:ilvl w:val="0"/>
          <w:numId w:val="2"/>
        </w:numPr>
      </w:pPr>
      <w:r w:rsidRPr="00C21046">
        <w:t>П</w:t>
      </w:r>
      <w:r w:rsidR="00AF1E69" w:rsidRPr="00C21046">
        <w:t>олучит</w:t>
      </w:r>
      <w:r w:rsidRPr="00C21046">
        <w:t>е</w:t>
      </w:r>
      <w:r w:rsidR="00AF1E69" w:rsidRPr="00C21046">
        <w:t xml:space="preserve"> </w:t>
      </w:r>
      <w:r w:rsidR="00CD28C0" w:rsidRPr="00C21046">
        <w:t xml:space="preserve">пульт управления у коменданта корпуса </w:t>
      </w:r>
      <w:r w:rsidRPr="00C21046">
        <w:t>(</w:t>
      </w:r>
      <w:r w:rsidR="00ED3C69">
        <w:rPr>
          <w:lang w:val="en-US"/>
        </w:rPr>
        <w:t>1</w:t>
      </w:r>
      <w:bookmarkStart w:id="0" w:name="_GoBack"/>
      <w:bookmarkEnd w:id="0"/>
      <w:r w:rsidRPr="00C21046">
        <w:t>-1117, 6-1172)</w:t>
      </w:r>
      <w:r w:rsidR="004D05A1">
        <w:t>.</w:t>
      </w:r>
    </w:p>
    <w:p w:rsidR="004D05A1" w:rsidRPr="004D05A1" w:rsidRDefault="00C21046" w:rsidP="00AC52CD">
      <w:pPr>
        <w:pStyle w:val="a6"/>
        <w:numPr>
          <w:ilvl w:val="0"/>
          <w:numId w:val="2"/>
        </w:numPr>
      </w:pPr>
      <w:r w:rsidRPr="00C21046">
        <w:t>Подключите один из проводов к существующему разъему на переносном компьютере</w:t>
      </w:r>
      <w:r w:rsidR="004D05A1">
        <w:t>.</w:t>
      </w:r>
    </w:p>
    <w:p w:rsidR="004D05A1" w:rsidRDefault="00C21046" w:rsidP="007E52B1">
      <w:pPr>
        <w:pStyle w:val="a6"/>
        <w:numPr>
          <w:ilvl w:val="0"/>
          <w:numId w:val="2"/>
        </w:numPr>
      </w:pPr>
      <w:r w:rsidRPr="00C21046">
        <w:t>Нажмите красную кнопку включения на пульте управления проектором</w:t>
      </w:r>
      <w:r w:rsidR="004D05A1">
        <w:t>.</w:t>
      </w:r>
    </w:p>
    <w:p w:rsidR="004D05A1" w:rsidRDefault="00C21046" w:rsidP="00063926">
      <w:pPr>
        <w:pStyle w:val="a6"/>
        <w:numPr>
          <w:ilvl w:val="0"/>
          <w:numId w:val="2"/>
        </w:numPr>
      </w:pPr>
      <w:r>
        <w:t>В</w:t>
      </w:r>
      <w:r w:rsidR="004B4F9F">
        <w:t>ыб</w:t>
      </w:r>
      <w:r>
        <w:t>е</w:t>
      </w:r>
      <w:r w:rsidR="004B4F9F">
        <w:t>р</w:t>
      </w:r>
      <w:r>
        <w:t>и</w:t>
      </w:r>
      <w:r w:rsidR="004B4F9F">
        <w:t>т</w:t>
      </w:r>
      <w:r>
        <w:t>е</w:t>
      </w:r>
      <w:r w:rsidR="004B4F9F">
        <w:t xml:space="preserve"> источник сигнала </w:t>
      </w:r>
      <w:r>
        <w:t>(</w:t>
      </w:r>
      <w:r w:rsidR="004B4F9F">
        <w:t>кнопк</w:t>
      </w:r>
      <w:r>
        <w:t>а</w:t>
      </w:r>
      <w:r w:rsidR="004B4F9F">
        <w:t xml:space="preserve"> «</w:t>
      </w:r>
      <w:r w:rsidR="004B4F9F" w:rsidRPr="004D05A1">
        <w:rPr>
          <w:lang w:val="en-US"/>
        </w:rPr>
        <w:t>Source</w:t>
      </w:r>
      <w:r w:rsidR="004B4F9F" w:rsidRPr="004B4F9F">
        <w:t xml:space="preserve"> </w:t>
      </w:r>
      <w:r w:rsidR="004B4F9F" w:rsidRPr="004D05A1">
        <w:rPr>
          <w:lang w:val="en-US"/>
        </w:rPr>
        <w:t>Search</w:t>
      </w:r>
      <w:r w:rsidR="004B4F9F">
        <w:t>» на пульте</w:t>
      </w:r>
      <w:r>
        <w:t>)</w:t>
      </w:r>
      <w:r w:rsidR="004D05A1">
        <w:t>.</w:t>
      </w:r>
    </w:p>
    <w:p w:rsidR="004D05A1" w:rsidRDefault="00C21046" w:rsidP="00063926">
      <w:pPr>
        <w:pStyle w:val="a6"/>
        <w:numPr>
          <w:ilvl w:val="0"/>
          <w:numId w:val="2"/>
        </w:numPr>
      </w:pPr>
      <w:r>
        <w:t>В</w:t>
      </w:r>
      <w:r w:rsidR="004B4F9F">
        <w:t>ыб</w:t>
      </w:r>
      <w:r>
        <w:t>е</w:t>
      </w:r>
      <w:r w:rsidR="004B4F9F">
        <w:t>р</w:t>
      </w:r>
      <w:r>
        <w:t>ите</w:t>
      </w:r>
      <w:r w:rsidR="004B4F9F">
        <w:t xml:space="preserve"> пункт меню «Пуск» -</w:t>
      </w:r>
      <w:r w:rsidR="004B4F9F" w:rsidRPr="00C21046">
        <w:t>&gt;</w:t>
      </w:r>
      <w:r w:rsidR="004B4F9F">
        <w:t xml:space="preserve"> «Все программы» -</w:t>
      </w:r>
      <w:r w:rsidR="004B4F9F" w:rsidRPr="00C21046">
        <w:t>&gt;</w:t>
      </w:r>
      <w:r w:rsidR="004B4F9F">
        <w:t xml:space="preserve"> «Стандартные» -</w:t>
      </w:r>
      <w:r w:rsidR="004B4F9F" w:rsidRPr="00C21046">
        <w:t xml:space="preserve">&gt; </w:t>
      </w:r>
      <w:r w:rsidR="004B4F9F">
        <w:t>«Подключение к проектору»</w:t>
      </w:r>
      <w:r w:rsidR="004D05A1">
        <w:t>.</w:t>
      </w:r>
    </w:p>
    <w:p w:rsidR="004B4F9F" w:rsidRPr="00C21046" w:rsidRDefault="004D05A1" w:rsidP="004D05A1">
      <w:pPr>
        <w:pStyle w:val="a6"/>
        <w:ind w:left="720"/>
      </w:pPr>
      <w:r w:rsidRPr="004D05A1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100D1DDB" wp14:editId="623F208A">
            <wp:extent cx="4505325" cy="42957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05325" cy="429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05A1" w:rsidRPr="004D05A1" w:rsidRDefault="0034087E" w:rsidP="004D05A1">
      <w:pPr>
        <w:pStyle w:val="a6"/>
        <w:numPr>
          <w:ilvl w:val="0"/>
          <w:numId w:val="2"/>
        </w:numPr>
      </w:pPr>
      <w:r>
        <w:t>Для выключения проектора</w:t>
      </w:r>
      <w:r w:rsidR="006011B2" w:rsidRPr="004D05A1">
        <w:t xml:space="preserve"> наж</w:t>
      </w:r>
      <w:r>
        <w:t>мите</w:t>
      </w:r>
      <w:r w:rsidR="006011B2" w:rsidRPr="004D05A1">
        <w:t xml:space="preserve"> 2 раза красную кнопку на пульте.</w:t>
      </w:r>
    </w:p>
    <w:p w:rsidR="004D05A1" w:rsidRDefault="004D05A1" w:rsidP="004D05A1">
      <w:pPr>
        <w:pStyle w:val="a6"/>
        <w:numPr>
          <w:ilvl w:val="0"/>
          <w:numId w:val="2"/>
        </w:numPr>
      </w:pPr>
      <w:r w:rsidRPr="004D05A1">
        <w:t>С</w:t>
      </w:r>
      <w:r w:rsidR="006011B2" w:rsidRPr="004D05A1">
        <w:t>да</w:t>
      </w:r>
      <w:r w:rsidRPr="004D05A1">
        <w:t>й</w:t>
      </w:r>
      <w:r w:rsidR="006011B2" w:rsidRPr="004D05A1">
        <w:t>т</w:t>
      </w:r>
      <w:r w:rsidRPr="004D05A1">
        <w:t>е пульт</w:t>
      </w:r>
      <w:r w:rsidR="006011B2" w:rsidRPr="004D05A1">
        <w:t xml:space="preserve"> коменданту.</w:t>
      </w:r>
      <w:r w:rsidRPr="004D05A1">
        <w:t xml:space="preserve"> </w:t>
      </w:r>
    </w:p>
    <w:p w:rsidR="004D05A1" w:rsidRDefault="004D05A1" w:rsidP="004D05A1">
      <w:pPr>
        <w:ind w:left="720"/>
        <w:jc w:val="both"/>
        <w:rPr>
          <w:noProof/>
          <w:lang w:eastAsia="ru-RU"/>
        </w:rPr>
      </w:pPr>
    </w:p>
    <w:p w:rsidR="004B4F9F" w:rsidRPr="004D05A1" w:rsidRDefault="004B4F9F" w:rsidP="004D05A1">
      <w:pPr>
        <w:ind w:left="720"/>
        <w:jc w:val="both"/>
        <w:rPr>
          <w:sz w:val="24"/>
        </w:rPr>
      </w:pPr>
    </w:p>
    <w:sectPr w:rsidR="004B4F9F" w:rsidRPr="004D05A1" w:rsidSect="00685180">
      <w:pgSz w:w="11906" w:h="16838"/>
      <w:pgMar w:top="113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02661"/>
    <w:multiLevelType w:val="hybridMultilevel"/>
    <w:tmpl w:val="7BD61F2C"/>
    <w:lvl w:ilvl="0" w:tplc="A93CEF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7B147A8"/>
    <w:multiLevelType w:val="hybridMultilevel"/>
    <w:tmpl w:val="4062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E69"/>
    <w:rsid w:val="002474C7"/>
    <w:rsid w:val="0034087E"/>
    <w:rsid w:val="00347A73"/>
    <w:rsid w:val="004B4F9F"/>
    <w:rsid w:val="004D05A1"/>
    <w:rsid w:val="006011B2"/>
    <w:rsid w:val="00685180"/>
    <w:rsid w:val="00AF1E69"/>
    <w:rsid w:val="00C02A82"/>
    <w:rsid w:val="00C21046"/>
    <w:rsid w:val="00CD28C0"/>
    <w:rsid w:val="00DA728D"/>
    <w:rsid w:val="00ED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C26487-207C-42FF-932F-BC836D415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7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74C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21046"/>
    <w:pPr>
      <w:ind w:left="720"/>
      <w:contextualSpacing/>
    </w:pPr>
  </w:style>
  <w:style w:type="paragraph" w:styleId="a6">
    <w:name w:val="No Spacing"/>
    <w:uiPriority w:val="1"/>
    <w:qFormat/>
    <w:rsid w:val="00C210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images.yandex.ru/yandsearch?source=wiz&amp;img_url=http://video03.ru/published/publicdata/VIDEORU2VIDEO/attachments/SC/images/Male_VGA_connector.jpg&amp;uinfo=sw-2003-sh-982-fw-1778-fh-598-pd-1&amp;p=3&amp;text=%D1%80%D0%B0%D0%B7%D1%8A%D0%B5%D0%BC%20vga&amp;noreask=1&amp;pos=116&amp;rpt=simage&amp;lr=21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Academy of National Economy</Company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Щукин Антон Владимирович</dc:creator>
  <cp:keywords/>
  <dc:description/>
  <cp:lastModifiedBy>Щукин Антон Владимирович</cp:lastModifiedBy>
  <cp:revision>7</cp:revision>
  <dcterms:created xsi:type="dcterms:W3CDTF">2013-09-16T06:33:00Z</dcterms:created>
  <dcterms:modified xsi:type="dcterms:W3CDTF">2014-03-03T07:08:00Z</dcterms:modified>
</cp:coreProperties>
</file>